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0" w:rsidRDefault="00E01A60" w:rsidP="00E01A60">
      <w:pPr>
        <w:rPr>
          <w:b/>
          <w:sz w:val="48"/>
          <w:szCs w:val="56"/>
        </w:rPr>
      </w:pPr>
      <w:r>
        <w:rPr>
          <w:b/>
          <w:sz w:val="48"/>
          <w:szCs w:val="56"/>
        </w:rPr>
        <w:t xml:space="preserve">                        </w:t>
      </w:r>
      <w:r>
        <w:rPr>
          <w:b/>
          <w:sz w:val="52"/>
          <w:szCs w:val="56"/>
        </w:rPr>
        <w:t>Состав</w:t>
      </w:r>
      <w:r>
        <w:rPr>
          <w:b/>
          <w:sz w:val="48"/>
          <w:szCs w:val="56"/>
        </w:rPr>
        <w:t xml:space="preserve"> </w:t>
      </w:r>
    </w:p>
    <w:p w:rsidR="00E01A60" w:rsidRDefault="00E01A60" w:rsidP="00E01A60">
      <w:pPr>
        <w:rPr>
          <w:b/>
          <w:sz w:val="44"/>
          <w:szCs w:val="56"/>
        </w:rPr>
      </w:pPr>
      <w:r>
        <w:rPr>
          <w:b/>
          <w:sz w:val="48"/>
          <w:szCs w:val="56"/>
        </w:rPr>
        <w:t xml:space="preserve">профсоюзного комитета первичной профсоюзной организации </w:t>
      </w:r>
      <w:r>
        <w:rPr>
          <w:b/>
          <w:sz w:val="44"/>
          <w:szCs w:val="56"/>
        </w:rPr>
        <w:t>ГБОУ РК «</w:t>
      </w:r>
      <w:proofErr w:type="spellStart"/>
      <w:r>
        <w:rPr>
          <w:b/>
          <w:sz w:val="44"/>
          <w:szCs w:val="56"/>
        </w:rPr>
        <w:t>Джанкойская</w:t>
      </w:r>
      <w:proofErr w:type="spellEnd"/>
      <w:r>
        <w:rPr>
          <w:b/>
          <w:sz w:val="44"/>
          <w:szCs w:val="56"/>
        </w:rPr>
        <w:t xml:space="preserve">  санаторная школа-интернат»</w:t>
      </w:r>
    </w:p>
    <w:p w:rsidR="00E01A60" w:rsidRDefault="00E01A60" w:rsidP="00E01A60">
      <w:pPr>
        <w:rPr>
          <w:b/>
          <w:sz w:val="44"/>
          <w:szCs w:val="56"/>
        </w:rPr>
      </w:pPr>
    </w:p>
    <w:p w:rsidR="00E01A60" w:rsidRDefault="00E01A60" w:rsidP="00E01A60">
      <w:pPr>
        <w:spacing w:line="240" w:lineRule="auto"/>
        <w:rPr>
          <w:b/>
          <w:sz w:val="44"/>
          <w:szCs w:val="36"/>
        </w:rPr>
      </w:pPr>
      <w:proofErr w:type="spellStart"/>
      <w:r>
        <w:rPr>
          <w:b/>
          <w:sz w:val="44"/>
          <w:szCs w:val="36"/>
        </w:rPr>
        <w:t>Москаленко</w:t>
      </w:r>
      <w:proofErr w:type="spellEnd"/>
      <w:r>
        <w:rPr>
          <w:b/>
          <w:sz w:val="44"/>
          <w:szCs w:val="36"/>
        </w:rPr>
        <w:t xml:space="preserve"> Л.Г.- председатель ПК</w:t>
      </w:r>
    </w:p>
    <w:p w:rsidR="00E01A60" w:rsidRDefault="00E01A60" w:rsidP="00E01A60">
      <w:pPr>
        <w:spacing w:line="240" w:lineRule="auto"/>
        <w:rPr>
          <w:b/>
          <w:sz w:val="44"/>
          <w:szCs w:val="36"/>
        </w:rPr>
      </w:pPr>
      <w:r>
        <w:rPr>
          <w:b/>
          <w:sz w:val="44"/>
          <w:szCs w:val="36"/>
        </w:rPr>
        <w:t>Малюгина О.А. –  заместитель председателя ПК</w:t>
      </w:r>
    </w:p>
    <w:p w:rsidR="00E01A60" w:rsidRDefault="00E01A60" w:rsidP="00E01A60">
      <w:pPr>
        <w:spacing w:line="240" w:lineRule="auto"/>
        <w:rPr>
          <w:b/>
          <w:sz w:val="44"/>
          <w:szCs w:val="36"/>
        </w:rPr>
      </w:pPr>
      <w:r>
        <w:rPr>
          <w:b/>
          <w:sz w:val="44"/>
          <w:szCs w:val="36"/>
        </w:rPr>
        <w:t>Помазан И.С.  –   соц</w:t>
      </w:r>
      <w:proofErr w:type="gramStart"/>
      <w:r>
        <w:rPr>
          <w:b/>
          <w:sz w:val="44"/>
          <w:szCs w:val="36"/>
        </w:rPr>
        <w:t>.с</w:t>
      </w:r>
      <w:proofErr w:type="gramEnd"/>
      <w:r>
        <w:rPr>
          <w:b/>
          <w:sz w:val="44"/>
          <w:szCs w:val="36"/>
        </w:rPr>
        <w:t>траховой комитет</w:t>
      </w:r>
    </w:p>
    <w:p w:rsidR="00E01A60" w:rsidRDefault="00E01A60" w:rsidP="00E01A60">
      <w:pPr>
        <w:spacing w:line="240" w:lineRule="auto"/>
        <w:rPr>
          <w:b/>
          <w:sz w:val="44"/>
          <w:szCs w:val="36"/>
        </w:rPr>
      </w:pPr>
      <w:r>
        <w:rPr>
          <w:b/>
          <w:sz w:val="44"/>
          <w:szCs w:val="36"/>
        </w:rPr>
        <w:t>Зайцева Е.А.   –    культмассовый сектор</w:t>
      </w:r>
    </w:p>
    <w:p w:rsidR="00E01A60" w:rsidRDefault="00E01A60" w:rsidP="00E01A60">
      <w:pPr>
        <w:spacing w:line="240" w:lineRule="auto"/>
        <w:rPr>
          <w:b/>
          <w:sz w:val="44"/>
          <w:szCs w:val="36"/>
        </w:rPr>
      </w:pPr>
      <w:proofErr w:type="spellStart"/>
      <w:r>
        <w:rPr>
          <w:b/>
          <w:sz w:val="44"/>
          <w:szCs w:val="36"/>
        </w:rPr>
        <w:t>Кошман</w:t>
      </w:r>
      <w:proofErr w:type="spellEnd"/>
      <w:r>
        <w:rPr>
          <w:b/>
          <w:sz w:val="44"/>
          <w:szCs w:val="36"/>
        </w:rPr>
        <w:t xml:space="preserve"> Л.А.  –    комиссия по трудовым спорам</w:t>
      </w:r>
    </w:p>
    <w:p w:rsidR="00E01A60" w:rsidRDefault="00E01A60" w:rsidP="00E01A60">
      <w:pPr>
        <w:spacing w:line="240" w:lineRule="auto"/>
        <w:rPr>
          <w:b/>
          <w:sz w:val="44"/>
          <w:szCs w:val="36"/>
        </w:rPr>
      </w:pPr>
      <w:r>
        <w:rPr>
          <w:b/>
          <w:sz w:val="44"/>
          <w:szCs w:val="36"/>
        </w:rPr>
        <w:t>Безуглая Т.Н. –     комиссия по охране труда</w:t>
      </w:r>
    </w:p>
    <w:p w:rsidR="00E01A60" w:rsidRDefault="00E01A60" w:rsidP="00E01A60">
      <w:pPr>
        <w:spacing w:line="240" w:lineRule="auto"/>
        <w:rPr>
          <w:b/>
          <w:sz w:val="44"/>
          <w:szCs w:val="36"/>
        </w:rPr>
      </w:pPr>
      <w:proofErr w:type="spellStart"/>
      <w:r>
        <w:rPr>
          <w:b/>
          <w:sz w:val="44"/>
          <w:szCs w:val="36"/>
        </w:rPr>
        <w:t>Ивенкова</w:t>
      </w:r>
      <w:proofErr w:type="spellEnd"/>
      <w:r>
        <w:rPr>
          <w:b/>
          <w:sz w:val="44"/>
          <w:szCs w:val="36"/>
        </w:rPr>
        <w:t xml:space="preserve"> Е.А. –    ревизионная комиссия</w:t>
      </w:r>
    </w:p>
    <w:p w:rsidR="00A56160" w:rsidRDefault="00A56160"/>
    <w:sectPr w:rsidR="00A56160" w:rsidSect="00A5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1A60"/>
    <w:rsid w:val="000E7BB4"/>
    <w:rsid w:val="00192A63"/>
    <w:rsid w:val="00A56160"/>
    <w:rsid w:val="00E0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2017-11-08T20:04:00Z</dcterms:created>
  <dcterms:modified xsi:type="dcterms:W3CDTF">2017-11-08T20:04:00Z</dcterms:modified>
</cp:coreProperties>
</file>